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B1397" w:rsidP="009B1397" w:rsidRDefault="009B1397" w14:paraId="2271FACF" w14:textId="77777777">
      <w:pPr>
        <w:spacing w:after="0" w:line="240" w:lineRule="auto"/>
        <w:contextualSpacing/>
        <w:rPr>
          <w:rFonts w:ascii="Calibri" w:hAnsi="Calibri" w:eastAsia="Calibri" w:cs="Calibri"/>
          <w:color w:val="000000" w:themeColor="text1"/>
        </w:rPr>
      </w:pPr>
      <w:r>
        <w:rPr>
          <w:noProof/>
        </w:rPr>
        <w:drawing>
          <wp:inline distT="0" distB="0" distL="0" distR="0" wp14:anchorId="1015CCCD" wp14:editId="2F5E9968">
            <wp:extent cx="4572000" cy="742950"/>
            <wp:effectExtent l="0" t="0" r="0" b="0"/>
            <wp:docPr id="62327055" name="Picture 6232705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27055" name="Picture 6232705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572000" cy="742950"/>
                    </a:xfrm>
                    <a:prstGeom prst="rect">
                      <a:avLst/>
                    </a:prstGeom>
                  </pic:spPr>
                </pic:pic>
              </a:graphicData>
            </a:graphic>
          </wp:inline>
        </w:drawing>
      </w:r>
    </w:p>
    <w:p w:rsidR="009B1397" w:rsidP="009B1397" w:rsidRDefault="009B1397" w14:paraId="09AFA9A0" w14:textId="77777777">
      <w:pPr>
        <w:spacing w:after="0" w:line="240" w:lineRule="auto"/>
        <w:contextualSpacing/>
        <w:rPr>
          <w:rFonts w:ascii="Times" w:hAnsi="Times" w:eastAsia="Times" w:cs="Times"/>
          <w:color w:val="000000" w:themeColor="text1"/>
          <w:sz w:val="24"/>
          <w:szCs w:val="24"/>
        </w:rPr>
      </w:pPr>
    </w:p>
    <w:p w:rsidR="009B1397" w:rsidP="009B1397" w:rsidRDefault="009B1397" w14:paraId="330B0B1C" w14:textId="77777777">
      <w:pPr>
        <w:pStyle w:val="NoSpacing"/>
        <w:contextualSpacing/>
        <w:rPr>
          <w:rFonts w:ascii="Times" w:hAnsi="Times" w:eastAsia="Times" w:cs="Times"/>
          <w:color w:val="000000" w:themeColor="text1"/>
          <w:sz w:val="24"/>
          <w:szCs w:val="24"/>
        </w:rPr>
      </w:pPr>
      <w:r w:rsidRPr="4AB498A9">
        <w:rPr>
          <w:rFonts w:ascii="Times" w:hAnsi="Times" w:eastAsia="Times" w:cs="Times"/>
          <w:b/>
          <w:bCs/>
          <w:color w:val="000000" w:themeColor="text1"/>
          <w:sz w:val="24"/>
          <w:szCs w:val="24"/>
        </w:rPr>
        <w:t>FOR IMMEDIATE RELEASE:</w:t>
      </w:r>
      <w:r w:rsidRPr="4AB498A9">
        <w:rPr>
          <w:rFonts w:ascii="Times" w:hAnsi="Times" w:eastAsia="Times" w:cs="Times"/>
          <w:color w:val="000000" w:themeColor="text1"/>
          <w:sz w:val="24"/>
          <w:szCs w:val="24"/>
        </w:rPr>
        <w:t xml:space="preserve"> </w:t>
      </w:r>
      <w:r>
        <w:rPr>
          <w:rFonts w:ascii="Times" w:hAnsi="Times" w:eastAsia="Times" w:cs="Times"/>
          <w:color w:val="000000" w:themeColor="text1"/>
          <w:sz w:val="24"/>
          <w:szCs w:val="24"/>
        </w:rPr>
        <w:t>December 1,</w:t>
      </w:r>
      <w:r w:rsidRPr="4AB498A9">
        <w:rPr>
          <w:rFonts w:ascii="Times" w:hAnsi="Times" w:eastAsia="Times" w:cs="Times"/>
          <w:color w:val="000000" w:themeColor="text1"/>
          <w:sz w:val="24"/>
          <w:szCs w:val="24"/>
        </w:rPr>
        <w:t xml:space="preserve"> 2021                                          </w:t>
      </w:r>
    </w:p>
    <w:p w:rsidR="009B1397" w:rsidP="009B1397" w:rsidRDefault="009B1397" w14:paraId="49B5FC8D" w14:textId="77777777">
      <w:pPr>
        <w:pStyle w:val="NoSpacing"/>
        <w:contextualSpacing/>
        <w:rPr>
          <w:rFonts w:ascii="Times" w:hAnsi="Times" w:eastAsia="Times" w:cs="Times"/>
          <w:color w:val="000000" w:themeColor="text1"/>
          <w:sz w:val="24"/>
          <w:szCs w:val="24"/>
        </w:rPr>
      </w:pPr>
      <w:r w:rsidRPr="4AB498A9">
        <w:rPr>
          <w:rFonts w:ascii="Times" w:hAnsi="Times" w:eastAsia="Times" w:cs="Times"/>
          <w:b/>
          <w:bCs/>
          <w:color w:val="000000" w:themeColor="text1"/>
          <w:sz w:val="24"/>
          <w:szCs w:val="24"/>
        </w:rPr>
        <w:t>CONTACT:</w:t>
      </w:r>
      <w:r w:rsidRPr="4AB498A9">
        <w:rPr>
          <w:rFonts w:ascii="Times" w:hAnsi="Times" w:eastAsia="Times" w:cs="Times"/>
          <w:color w:val="000000" w:themeColor="text1"/>
          <w:sz w:val="24"/>
          <w:szCs w:val="24"/>
        </w:rPr>
        <w:t xml:space="preserve"> </w:t>
      </w:r>
      <w:hyperlink r:id="rId5">
        <w:r w:rsidRPr="4AB498A9">
          <w:rPr>
            <w:rStyle w:val="Hyperlink"/>
            <w:rFonts w:ascii="Times" w:hAnsi="Times" w:eastAsia="Times" w:cs="Times"/>
            <w:sz w:val="24"/>
            <w:szCs w:val="24"/>
          </w:rPr>
          <w:t>Austin Laufersweiler</w:t>
        </w:r>
      </w:hyperlink>
    </w:p>
    <w:p w:rsidR="009B1397" w:rsidP="009B1397" w:rsidRDefault="009B1397" w14:paraId="65A67CB8" w14:textId="77777777">
      <w:pPr>
        <w:pStyle w:val="NoSpacing"/>
        <w:contextualSpacing/>
        <w:rPr>
          <w:rFonts w:ascii="Times" w:hAnsi="Times" w:eastAsia="Times" w:cs="Times"/>
          <w:color w:val="000000" w:themeColor="text1"/>
          <w:sz w:val="24"/>
          <w:szCs w:val="24"/>
        </w:rPr>
      </w:pPr>
      <w:r w:rsidRPr="4AB498A9">
        <w:rPr>
          <w:rFonts w:ascii="Times" w:hAnsi="Times" w:eastAsia="Times" w:cs="Times"/>
          <w:color w:val="000000" w:themeColor="text1"/>
          <w:sz w:val="24"/>
          <w:szCs w:val="24"/>
        </w:rPr>
        <w:t>(678) 575-1030</w:t>
      </w:r>
    </w:p>
    <w:p w:rsidR="009B1397" w:rsidP="009B1397" w:rsidRDefault="009B1397" w14:paraId="3F0B9455" w14:textId="77777777">
      <w:pPr>
        <w:spacing w:after="0" w:line="240" w:lineRule="auto"/>
        <w:contextualSpacing/>
        <w:rPr>
          <w:rFonts w:ascii="Times" w:hAnsi="Times" w:eastAsia="Times" w:cs="Times"/>
          <w:color w:val="000000" w:themeColor="text1"/>
        </w:rPr>
      </w:pPr>
    </w:p>
    <w:p w:rsidR="009B1397" w:rsidP="009B1397" w:rsidRDefault="009B1397" w14:paraId="3A465387" w14:textId="77777777">
      <w:pPr>
        <w:spacing w:after="0" w:line="240" w:lineRule="auto"/>
        <w:contextualSpacing/>
        <w:jc w:val="center"/>
        <w:rPr>
          <w:rFonts w:ascii="Times" w:hAnsi="Times" w:eastAsia="Times" w:cs="Times"/>
          <w:b/>
          <w:bCs/>
          <w:color w:val="000000" w:themeColor="text1"/>
          <w:sz w:val="28"/>
          <w:szCs w:val="28"/>
        </w:rPr>
      </w:pPr>
      <w:r w:rsidRPr="4AB498A9">
        <w:rPr>
          <w:rFonts w:ascii="Times" w:hAnsi="Times" w:eastAsia="Times" w:cs="Times"/>
          <w:b/>
          <w:bCs/>
          <w:color w:val="000000" w:themeColor="text1"/>
          <w:sz w:val="28"/>
          <w:szCs w:val="28"/>
        </w:rPr>
        <w:t xml:space="preserve">Partnership for Public Service statement </w:t>
      </w:r>
      <w:r>
        <w:rPr>
          <w:rFonts w:ascii="Times" w:hAnsi="Times" w:eastAsia="Times" w:cs="Times"/>
          <w:b/>
          <w:bCs/>
          <w:color w:val="000000" w:themeColor="text1"/>
          <w:sz w:val="28"/>
          <w:szCs w:val="28"/>
        </w:rPr>
        <w:t>on the threat of a government shutdown</w:t>
      </w:r>
      <w:r w:rsidRPr="4AB498A9">
        <w:rPr>
          <w:rFonts w:ascii="Times" w:hAnsi="Times" w:eastAsia="Times" w:cs="Times"/>
          <w:b/>
          <w:bCs/>
          <w:color w:val="000000" w:themeColor="text1"/>
          <w:sz w:val="28"/>
          <w:szCs w:val="28"/>
        </w:rPr>
        <w:t xml:space="preserve"> </w:t>
      </w:r>
    </w:p>
    <w:p w:rsidR="009B1397" w:rsidP="009B1397" w:rsidRDefault="009B1397" w14:paraId="36FF22EF" w14:textId="77777777">
      <w:pPr>
        <w:spacing w:after="0" w:line="240" w:lineRule="auto"/>
        <w:contextualSpacing/>
        <w:rPr>
          <w:rFonts w:ascii="Times" w:hAnsi="Times" w:eastAsia="Times" w:cs="Times"/>
          <w:color w:val="000000" w:themeColor="text1"/>
        </w:rPr>
      </w:pPr>
      <w:r w:rsidRPr="4AB498A9">
        <w:rPr>
          <w:rFonts w:ascii="Times" w:hAnsi="Times" w:eastAsia="Times" w:cs="Times"/>
          <w:color w:val="000000" w:themeColor="text1"/>
        </w:rPr>
        <w:t> </w:t>
      </w:r>
    </w:p>
    <w:p w:rsidR="009B1397" w:rsidP="009B1397" w:rsidRDefault="009B1397" w14:paraId="74EBE9D6" w14:textId="77777777">
      <w:pPr>
        <w:spacing w:line="240" w:lineRule="auto"/>
        <w:contextualSpacing/>
        <w:rPr>
          <w:rFonts w:ascii="Times" w:hAnsi="Times" w:eastAsia="Times" w:cs="Times"/>
        </w:rPr>
      </w:pPr>
      <w:r w:rsidRPr="20B2599E">
        <w:rPr>
          <w:rFonts w:ascii="Times" w:hAnsi="Times" w:eastAsia="Times" w:cs="Times"/>
          <w:b/>
          <w:bCs/>
        </w:rPr>
        <w:t>WASHINGTON</w:t>
      </w:r>
      <w:r w:rsidRPr="20B2599E">
        <w:rPr>
          <w:rFonts w:ascii="Times" w:hAnsi="Times" w:eastAsia="Times" w:cs="Times"/>
        </w:rPr>
        <w:t xml:space="preserve"> – The nonpartisan, nonprofit Partnership for Public Service today released the following statement from President and CEO Max Stier </w:t>
      </w:r>
      <w:r>
        <w:rPr>
          <w:rFonts w:ascii="Times" w:hAnsi="Times" w:eastAsia="Times" w:cs="Times"/>
        </w:rPr>
        <w:t>ahead of the Dec. 3 deadline to fund the government or face a shutdown</w:t>
      </w:r>
      <w:r w:rsidRPr="20B2599E">
        <w:rPr>
          <w:rFonts w:ascii="Times" w:hAnsi="Times" w:eastAsia="Times" w:cs="Times"/>
        </w:rPr>
        <w:t>.</w:t>
      </w:r>
    </w:p>
    <w:p w:rsidR="009B1397" w:rsidP="009B1397" w:rsidRDefault="009B1397" w14:paraId="1976ADBB" w14:textId="77777777">
      <w:pPr>
        <w:spacing w:line="240" w:lineRule="auto"/>
        <w:contextualSpacing/>
        <w:rPr>
          <w:rFonts w:ascii="Times" w:hAnsi="Times" w:eastAsia="Times" w:cs="Times"/>
        </w:rPr>
      </w:pPr>
    </w:p>
    <w:p w:rsidR="009B1397" w:rsidP="009B1397" w:rsidRDefault="009B1397" w14:paraId="78F3A37D" w14:textId="5F550181">
      <w:pPr>
        <w:spacing w:line="240" w:lineRule="auto"/>
        <w:contextualSpacing/>
        <w:rPr>
          <w:rFonts w:ascii="Times" w:hAnsi="Times" w:eastAsia="Times" w:cs="Times"/>
        </w:rPr>
      </w:pPr>
      <w:r w:rsidRPr="18FE0820" w:rsidR="009B1397">
        <w:rPr>
          <w:rFonts w:ascii="Times" w:hAnsi="Times" w:eastAsia="Times" w:cs="Times"/>
        </w:rPr>
        <w:t>“</w:t>
      </w:r>
      <w:r w:rsidRPr="18FE0820" w:rsidR="009B1397">
        <w:rPr>
          <w:rFonts w:ascii="Times" w:hAnsi="Times" w:eastAsia="Times" w:cs="Times"/>
        </w:rPr>
        <w:t xml:space="preserve">Our public institutions are losing the trust of the American people,” Stier said. “The threat of yet another government shutdown only further erodes public confidence in our government’s ability to function effectively and solve urgent problems. </w:t>
      </w:r>
      <w:r w:rsidRPr="18FE0820" w:rsidR="5B042A2A">
        <w:rPr>
          <w:rFonts w:ascii="Times" w:hAnsi="Times" w:eastAsia="Times" w:cs="Times"/>
        </w:rPr>
        <w:t xml:space="preserve">There is always a place in government for legitimate policy differences that should be discussed, debated and resolved. There is no place, however, for shutting down the government and denying Americans the services they deserve and pay for with their tax dollars.  </w:t>
      </w:r>
    </w:p>
    <w:p w:rsidR="009B1397" w:rsidP="009B1397" w:rsidRDefault="009B1397" w14:paraId="35D3FA55" w14:textId="77777777">
      <w:pPr>
        <w:spacing w:line="240" w:lineRule="auto"/>
        <w:contextualSpacing/>
        <w:rPr>
          <w:rFonts w:ascii="Times" w:hAnsi="Times" w:eastAsia="Times" w:cs="Times"/>
        </w:rPr>
      </w:pPr>
    </w:p>
    <w:p w:rsidR="009B1397" w:rsidP="009B1397" w:rsidRDefault="009B1397" w14:paraId="2037558A" w14:textId="77777777">
      <w:pPr>
        <w:spacing w:line="240" w:lineRule="auto"/>
        <w:contextualSpacing/>
        <w:rPr>
          <w:rFonts w:ascii="Times" w:hAnsi="Times" w:eastAsia="Times" w:cs="Times"/>
        </w:rPr>
      </w:pPr>
      <w:r>
        <w:rPr>
          <w:rFonts w:ascii="Times" w:hAnsi="Times" w:eastAsia="Times" w:cs="Times"/>
        </w:rPr>
        <w:t xml:space="preserve">“While government shutdowns do nothing constructive to advance policy debates, they also do immense harm to the millions of dedicated public servants around the country whose livelihoods are threatened every time Congress plays this game of brinksmanship.   </w:t>
      </w:r>
    </w:p>
    <w:p w:rsidR="009B1397" w:rsidP="009B1397" w:rsidRDefault="009B1397" w14:paraId="05D94DA0" w14:textId="77777777">
      <w:pPr>
        <w:spacing w:line="240" w:lineRule="auto"/>
        <w:contextualSpacing/>
        <w:rPr>
          <w:rFonts w:ascii="Times" w:hAnsi="Times" w:eastAsia="Times" w:cs="Times"/>
        </w:rPr>
      </w:pPr>
    </w:p>
    <w:p w:rsidR="009B1397" w:rsidP="009B1397" w:rsidRDefault="009B1397" w14:paraId="7C83B954" w14:textId="77777777">
      <w:pPr>
        <w:spacing w:line="240" w:lineRule="auto"/>
        <w:contextualSpacing/>
        <w:rPr>
          <w:rFonts w:ascii="Times" w:hAnsi="Times" w:eastAsia="Times" w:cs="Times"/>
        </w:rPr>
      </w:pPr>
      <w:r>
        <w:rPr>
          <w:rFonts w:ascii="Times" w:hAnsi="Times" w:eastAsia="Times" w:cs="Times"/>
        </w:rPr>
        <w:t>“The challenges faced by our government right now are immense—from a new COVID-19 variant that threatens the progress made to end the pandemic, to multiple pressing national security concerns. Shutting down the government will only make it harder for our country to respond to these threats and keep the American people safe. Our elected leaders owe it to the people they represent to come together and find ways to resolve differences without harming their own constituents in the process.”</w:t>
      </w:r>
    </w:p>
    <w:p w:rsidR="009B1397" w:rsidP="009B1397" w:rsidRDefault="009B1397" w14:paraId="6469D349" w14:textId="77777777">
      <w:pPr>
        <w:spacing w:line="240" w:lineRule="auto"/>
        <w:contextualSpacing/>
        <w:rPr>
          <w:rFonts w:ascii="Times" w:hAnsi="Times" w:eastAsia="Times" w:cs="Times"/>
          <w:color w:val="201F1E"/>
        </w:rPr>
      </w:pPr>
    </w:p>
    <w:p w:rsidR="009B1397" w:rsidP="009B1397" w:rsidRDefault="009B1397" w14:paraId="4ADB7674" w14:textId="5B3008D1">
      <w:pPr>
        <w:spacing w:line="240" w:lineRule="auto"/>
        <w:contextualSpacing/>
        <w:rPr>
          <w:rFonts w:ascii="Times" w:hAnsi="Times" w:eastAsia="Times" w:cs="Times"/>
          <w:color w:val="201F1E"/>
        </w:rPr>
      </w:pPr>
      <w:r w:rsidRPr="7B15C7F4">
        <w:rPr>
          <w:rFonts w:ascii="Times" w:hAnsi="Times" w:eastAsia="Times" w:cs="Times"/>
          <w:color w:val="000000" w:themeColor="text1"/>
        </w:rPr>
        <w:t xml:space="preserve">The Partnership has </w:t>
      </w:r>
      <w:r>
        <w:rPr>
          <w:rFonts w:ascii="Times" w:hAnsi="Times" w:eastAsia="Times" w:cs="Times"/>
          <w:color w:val="000000" w:themeColor="text1"/>
        </w:rPr>
        <w:t xml:space="preserve">extensively studied </w:t>
      </w:r>
      <w:r w:rsidRPr="7B15C7F4">
        <w:rPr>
          <w:rFonts w:ascii="Times" w:hAnsi="Times" w:eastAsia="Times" w:cs="Times"/>
          <w:color w:val="000000" w:themeColor="text1"/>
        </w:rPr>
        <w:t>the significant threats posed by government shutdowns and the reliance on continuing resolutions. See the Partnership’s</w:t>
      </w:r>
      <w:r w:rsidRPr="7B15C7F4">
        <w:rPr>
          <w:rFonts w:ascii="Times" w:hAnsi="Times" w:eastAsia="Times" w:cs="Times"/>
          <w:color w:val="201F1E"/>
        </w:rPr>
        <w:t xml:space="preserve"> </w:t>
      </w:r>
      <w:hyperlink r:id="rId6">
        <w:r w:rsidRPr="7B15C7F4">
          <w:rPr>
            <w:rStyle w:val="Hyperlink"/>
            <w:rFonts w:ascii="Times" w:hAnsi="Times" w:eastAsia="Times" w:cs="Times"/>
          </w:rPr>
          <w:t>2019 report</w:t>
        </w:r>
      </w:hyperlink>
      <w:r w:rsidRPr="7B15C7F4">
        <w:rPr>
          <w:rFonts w:ascii="Times" w:hAnsi="Times" w:eastAsia="Times" w:cs="Times"/>
          <w:color w:val="201F1E"/>
        </w:rPr>
        <w:t xml:space="preserve"> on the effects of the most recent 35-day shutdown, and </w:t>
      </w:r>
      <w:hyperlink r:id="rId7">
        <w:r w:rsidRPr="7B15C7F4">
          <w:rPr>
            <w:rStyle w:val="Hyperlink"/>
            <w:rFonts w:ascii="Times" w:hAnsi="Times" w:eastAsia="Times" w:cs="Times"/>
          </w:rPr>
          <w:t>2015 study</w:t>
        </w:r>
      </w:hyperlink>
      <w:r w:rsidRPr="7B15C7F4">
        <w:rPr>
          <w:rFonts w:ascii="Times" w:hAnsi="Times" w:eastAsia="Times" w:cs="Times"/>
          <w:color w:val="201F1E"/>
        </w:rPr>
        <w:t xml:space="preserve"> on how uncertainty in the government funding process harms our democracy.</w:t>
      </w:r>
    </w:p>
    <w:p w:rsidR="009B1397" w:rsidP="009B1397" w:rsidRDefault="009B1397" w14:paraId="605C1F4C" w14:textId="77777777">
      <w:pPr>
        <w:spacing w:line="240" w:lineRule="auto"/>
        <w:contextualSpacing/>
        <w:rPr>
          <w:rFonts w:ascii="Times" w:hAnsi="Times" w:eastAsia="Times" w:cs="Times"/>
          <w:color w:val="201F1E"/>
        </w:rPr>
      </w:pPr>
    </w:p>
    <w:p w:rsidRPr="00286AA0" w:rsidR="009B1397" w:rsidP="009B1397" w:rsidRDefault="009B1397" w14:paraId="49299AAC" w14:textId="77777777">
      <w:pPr>
        <w:spacing w:line="240" w:lineRule="auto"/>
        <w:contextualSpacing/>
        <w:rPr>
          <w:rFonts w:ascii="Times" w:hAnsi="Times" w:eastAsia="Times" w:cs="Times"/>
        </w:rPr>
      </w:pPr>
      <w:r w:rsidRPr="00286AA0">
        <w:rPr>
          <w:rFonts w:ascii="Times" w:hAnsi="Times" w:eastAsia="Times" w:cs="Times"/>
        </w:rPr>
        <w:t>Fiscal year 1997 was the last year that all 12 regular appropriations </w:t>
      </w:r>
      <w:proofErr w:type="gramStart"/>
      <w:r w:rsidRPr="00286AA0">
        <w:rPr>
          <w:rFonts w:ascii="Times" w:hAnsi="Times" w:eastAsia="Times" w:cs="Times"/>
        </w:rPr>
        <w:t>bills</w:t>
      </w:r>
      <w:proofErr w:type="gramEnd"/>
      <w:r w:rsidRPr="00286AA0">
        <w:rPr>
          <w:rFonts w:ascii="Times" w:hAnsi="Times" w:eastAsia="Times" w:cs="Times"/>
        </w:rPr>
        <w:t> to fund the government were completed by the Oct</w:t>
      </w:r>
      <w:r>
        <w:rPr>
          <w:rFonts w:ascii="Times" w:hAnsi="Times" w:eastAsia="Times" w:cs="Times"/>
        </w:rPr>
        <w:t>.</w:t>
      </w:r>
      <w:r w:rsidRPr="00286AA0">
        <w:rPr>
          <w:rFonts w:ascii="Times" w:hAnsi="Times" w:eastAsia="Times" w:cs="Times"/>
        </w:rPr>
        <w:t xml:space="preserve"> 1 deadline.</w:t>
      </w:r>
      <w:r>
        <w:rPr>
          <w:rFonts w:ascii="Times" w:hAnsi="Times" w:eastAsia="Times" w:cs="Times"/>
        </w:rPr>
        <w:t xml:space="preserve"> </w:t>
      </w:r>
      <w:r w:rsidRPr="00286AA0">
        <w:rPr>
          <w:rFonts w:ascii="Times" w:hAnsi="Times" w:eastAsia="Times" w:cs="Times"/>
        </w:rPr>
        <w:t>There have been 21 shutdowns of a day or longer since the Carter administration, and dozens more occasions when agencies had to plan for the possibility of one.</w:t>
      </w:r>
      <w:r w:rsidRPr="00286AA0">
        <w:rPr>
          <w:rFonts w:ascii="Times New Roman" w:hAnsi="Times New Roman" w:eastAsia="Times" w:cs="Times New Roman"/>
        </w:rPr>
        <w:t> </w:t>
      </w:r>
    </w:p>
    <w:p w:rsidR="009B1397" w:rsidP="009B1397" w:rsidRDefault="009B1397" w14:paraId="5C1FA02F" w14:textId="77777777">
      <w:pPr>
        <w:spacing w:line="240" w:lineRule="auto"/>
        <w:contextualSpacing/>
        <w:rPr>
          <w:rFonts w:ascii="Times" w:hAnsi="Times" w:eastAsia="Times" w:cs="Times"/>
          <w:color w:val="201F1E"/>
        </w:rPr>
      </w:pPr>
    </w:p>
    <w:p w:rsidR="009B1397" w:rsidP="009B1397" w:rsidRDefault="009B1397" w14:paraId="445113E6" w14:textId="77777777">
      <w:pPr>
        <w:spacing w:after="0" w:line="240" w:lineRule="auto"/>
        <w:contextualSpacing/>
        <w:rPr>
          <w:rFonts w:ascii="Times" w:hAnsi="Times" w:eastAsia="Times" w:cs="Times"/>
          <w:color w:val="000000" w:themeColor="text1"/>
        </w:rPr>
      </w:pPr>
      <w:r w:rsidRPr="4AB498A9">
        <w:rPr>
          <w:rFonts w:ascii="Times" w:hAnsi="Times" w:eastAsia="Times" w:cs="Times"/>
          <w:color w:val="000000" w:themeColor="text1"/>
        </w:rPr>
        <w:t>During the past 20 years, the nonpartisan, nonprofit Partnership for Public Service has been dedicated to making the federal government more effective. We work across administrations to help transform the way government operates by increasing collaboration, accountability, </w:t>
      </w:r>
      <w:proofErr w:type="gramStart"/>
      <w:r w:rsidRPr="4AB498A9">
        <w:rPr>
          <w:rFonts w:ascii="Times" w:hAnsi="Times" w:eastAsia="Times" w:cs="Times"/>
          <w:color w:val="000000" w:themeColor="text1"/>
        </w:rPr>
        <w:t>efficiency</w:t>
      </w:r>
      <w:proofErr w:type="gramEnd"/>
      <w:r w:rsidRPr="4AB498A9">
        <w:rPr>
          <w:rFonts w:ascii="Times" w:hAnsi="Times" w:eastAsia="Times" w:cs="Times"/>
          <w:color w:val="000000" w:themeColor="text1"/>
        </w:rPr>
        <w:t> and innovation. Visit </w:t>
      </w:r>
      <w:hyperlink r:id="rId8">
        <w:r w:rsidRPr="4AB498A9">
          <w:rPr>
            <w:rStyle w:val="Hyperlink"/>
            <w:rFonts w:ascii="Times" w:hAnsi="Times" w:eastAsia="Times" w:cs="Times"/>
          </w:rPr>
          <w:t>ourpublicservice.org</w:t>
        </w:r>
      </w:hyperlink>
      <w:r w:rsidRPr="4AB498A9">
        <w:rPr>
          <w:rFonts w:ascii="Times" w:hAnsi="Times" w:eastAsia="Times" w:cs="Times"/>
          <w:color w:val="000000" w:themeColor="text1"/>
        </w:rPr>
        <w:t xml:space="preserve"> to learn more. Follow us on social </w:t>
      </w:r>
      <w:hyperlink r:id="rId9">
        <w:r w:rsidRPr="4AB498A9">
          <w:rPr>
            <w:rStyle w:val="Hyperlink"/>
            <w:rFonts w:ascii="Times" w:hAnsi="Times" w:eastAsia="Times" w:cs="Times"/>
          </w:rPr>
          <w:t>@PublicService</w:t>
        </w:r>
      </w:hyperlink>
      <w:r w:rsidRPr="4AB498A9">
        <w:rPr>
          <w:rFonts w:ascii="Times" w:hAnsi="Times" w:eastAsia="Times" w:cs="Times"/>
          <w:color w:val="000000" w:themeColor="text1"/>
        </w:rPr>
        <w:t xml:space="preserve"> and </w:t>
      </w:r>
      <w:hyperlink r:id="rId10">
        <w:r w:rsidRPr="4AB498A9">
          <w:rPr>
            <w:rStyle w:val="Hyperlink"/>
            <w:rFonts w:ascii="Times" w:hAnsi="Times" w:eastAsia="Times" w:cs="Times"/>
          </w:rPr>
          <w:t>subscribe</w:t>
        </w:r>
      </w:hyperlink>
      <w:r w:rsidRPr="4AB498A9">
        <w:rPr>
          <w:rFonts w:ascii="Times" w:hAnsi="Times" w:eastAsia="Times" w:cs="Times"/>
          <w:color w:val="000000" w:themeColor="text1"/>
        </w:rPr>
        <w:t xml:space="preserve"> today to get the latest federal news, information on upcoming Partnership programs and events, and more.   </w:t>
      </w:r>
    </w:p>
    <w:p w:rsidR="009B1397" w:rsidP="009B1397" w:rsidRDefault="009B1397" w14:paraId="75753CD0" w14:textId="77777777">
      <w:pPr>
        <w:spacing w:after="0" w:line="240" w:lineRule="auto"/>
        <w:contextualSpacing/>
        <w:rPr>
          <w:rFonts w:ascii="Times" w:hAnsi="Times" w:eastAsia="Times" w:cs="Times"/>
          <w:color w:val="000000" w:themeColor="text1"/>
        </w:rPr>
      </w:pPr>
      <w:r w:rsidRPr="4AB498A9">
        <w:rPr>
          <w:rFonts w:ascii="Times" w:hAnsi="Times" w:eastAsia="Times" w:cs="Times"/>
          <w:color w:val="000000" w:themeColor="text1"/>
        </w:rPr>
        <w:t> </w:t>
      </w:r>
    </w:p>
    <w:p w:rsidR="009B1397" w:rsidP="009B1397" w:rsidRDefault="009B1397" w14:paraId="2DAAE4BC" w14:textId="77777777">
      <w:pPr>
        <w:spacing w:after="0" w:line="240" w:lineRule="auto"/>
        <w:contextualSpacing/>
        <w:jc w:val="center"/>
        <w:rPr>
          <w:rFonts w:ascii="Times" w:hAnsi="Times" w:eastAsia="Times" w:cs="Times"/>
          <w:b/>
          <w:bCs/>
          <w:color w:val="000000" w:themeColor="text1"/>
        </w:rPr>
      </w:pPr>
      <w:r w:rsidRPr="7B15C7F4">
        <w:rPr>
          <w:rFonts w:ascii="Times" w:hAnsi="Times" w:eastAsia="Times" w:cs="Times"/>
          <w:color w:val="000000" w:themeColor="text1"/>
        </w:rPr>
        <w:t>###</w:t>
      </w:r>
    </w:p>
    <w:p w:rsidR="00645D80" w:rsidRDefault="009B1397" w14:paraId="36D08CAD" w14:textId="77777777"/>
    <w:sectPr w:rsidR="00645D8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397"/>
    <w:rsid w:val="00320DC0"/>
    <w:rsid w:val="00352EF7"/>
    <w:rsid w:val="009B1397"/>
    <w:rsid w:val="18FE0820"/>
    <w:rsid w:val="5B042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003404"/>
  <w15:chartTrackingRefBased/>
  <w15:docId w15:val="{565030D0-7E72-4A49-A974-55AEB58D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B1397"/>
    <w:pPr>
      <w:spacing w:after="160" w:line="259"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B1397"/>
    <w:rPr>
      <w:color w:val="0563C1" w:themeColor="hyperlink"/>
      <w:u w:val="single"/>
    </w:rPr>
  </w:style>
  <w:style w:type="paragraph" w:styleId="NoSpacing">
    <w:name w:val="No Spacing"/>
    <w:uiPriority w:val="1"/>
    <w:qFormat/>
    <w:rsid w:val="009B139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ourpublicservice.org/%22%20/t%20%22_blank" TargetMode="External" Id="rId8" /><Relationship Type="http://schemas.openxmlformats.org/officeDocument/2006/relationships/customXml" Target="../customXml/item1.xml" Id="rId13" /><Relationship Type="http://schemas.openxmlformats.org/officeDocument/2006/relationships/webSettings" Target="webSettings.xml" Id="rId3" /><Relationship Type="http://schemas.openxmlformats.org/officeDocument/2006/relationships/hyperlink" Target="https://u7061146.ct.sendgrid.net/ls/click?upn=4tNED-2FM8iDZJQyQ53jATUayVLYiz-2FBp92hghQPWvJXmvy1i5qEa13mqsfCWnzw6oA-2FzFg43F81F-2Bd6ZYbLbNFsMhcJ-2BK4rYslZaEXqFF63kS6U5E16wNXWT8lje66hE6Llzv_q-2BdpEcq7WJfuCP40fqxszN5ORyPlxj6mXPNgBSGzb9y9hZzctxKWn3Dkkyi7owQ848MmQiiN7MQqJVIunfAkp9eOQS19nyrGFYChNZ3-2BiCyMnIWEHk0mMZUwLATLCSr84-2BosNg8xYgUvX-2BrQYmdKWVbVHHD5jco1LrxeJNglXvL215KP9FLRFn127GpLhCP8bM9LDhtDg-2BqhpniUmPIC96b7Y-2Bl33gI7aG5KpY2lauO0VJ3KAmnZAeX8-2FKcPlpBbcDWZygG2A0S4CaYiIK8TLSK89SPinJPVBeFo43G9RM1aaFFhzooK2SmFn6D3a5PKZIa0nJHYggX5vDFlCHKvLVthWZWqJspZGq49Ql3Qxjs-3D" TargetMode="External" Id="rId7"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u7061146.ct.sendgrid.net/ls/click?upn=4tNED-2FM8iDZJQyQ53jATUayVLYiz-2FBp92hghQPWvJXmvy1i5qEa13mqsfCWnzw6oTYk-2FRNtxcF-2BR1S8Jssn4TDDNkOe2XHLf48nHgV9UZ2jQbIHJjXMPXL1gy2-2FT4Xqnpzkm_q-2BdpEcq7WJfuCP40fqxszN5ORyPlxj6mXPNgBSGzb9y9hZzctxKWn3Dkkyi7owQ848MmQiiN7MQqJVIunfAkp9eOQS19nyrGFYChNZ3-2BiCyMnIWEHk0mMZUwLATLCSr84-2BosNg8xYgUvX-2BrQYmdKWVbVHHD5jco1LrxeJNglXvL215KP9FLRFn127GpLhCP8bM9LDhtDg-2BqhpniUmPIC92mE0BnmeN9Pym6G7mZb91dfvMGWSOkme5s3jQFIXslPeVY8lQSF3U18euvxR2MXrm92EScZv8sgfBduWLZEUxGgGgn9Hg7opVcA8VixPiMTUf9FbClFViT3OTcPM3MqGXETjvJWndByu896k7q5jXw-3D" TargetMode="External" Id="rId6" /><Relationship Type="http://schemas.openxmlformats.org/officeDocument/2006/relationships/fontTable" Target="fontTable.xml" Id="rId11" /><Relationship Type="http://schemas.openxmlformats.org/officeDocument/2006/relationships/hyperlink" Target="mailto:alaufersweiler@ourpublicservice.org" TargetMode="External" Id="rId5" /><Relationship Type="http://schemas.openxmlformats.org/officeDocument/2006/relationships/customXml" Target="../customXml/item3.xml" Id="rId15" /><Relationship Type="http://schemas.openxmlformats.org/officeDocument/2006/relationships/hyperlink" Target="https://www.ourpublicservice.org/signup" TargetMode="External" Id="rId10" /><Relationship Type="http://schemas.openxmlformats.org/officeDocument/2006/relationships/image" Target="media/image1.png" Id="rId4" /><Relationship Type="http://schemas.openxmlformats.org/officeDocument/2006/relationships/hyperlink" Target="https://twitter.com/PublicService" TargetMode="External"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368A901201F0438DFDAC7B75D31D6C" ma:contentTypeVersion="13" ma:contentTypeDescription="Create a new document." ma:contentTypeScope="" ma:versionID="18cdd1305332af56d3662f359c990183">
  <xsd:schema xmlns:xsd="http://www.w3.org/2001/XMLSchema" xmlns:xs="http://www.w3.org/2001/XMLSchema" xmlns:p="http://schemas.microsoft.com/office/2006/metadata/properties" xmlns:ns2="c75cd08c-f7ab-4eba-8b04-2d7312def0e8" xmlns:ns3="54e98812-b12a-4504-b572-6fcfe8934f27" targetNamespace="http://schemas.microsoft.com/office/2006/metadata/properties" ma:root="true" ma:fieldsID="87b55bb47a7570cb963918f4923fac18" ns2:_="" ns3:_="">
    <xsd:import namespace="c75cd08c-f7ab-4eba-8b04-2d7312def0e8"/>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cd08c-f7ab-4eba-8b04-2d7312def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E1A2A1-F805-4957-B8BA-1D4385802B46}"/>
</file>

<file path=customXml/itemProps2.xml><?xml version="1.0" encoding="utf-8"?>
<ds:datastoreItem xmlns:ds="http://schemas.openxmlformats.org/officeDocument/2006/customXml" ds:itemID="{50471004-BAD4-4430-B414-9BDA0071EFA4}"/>
</file>

<file path=customXml/itemProps3.xml><?xml version="1.0" encoding="utf-8"?>
<ds:datastoreItem xmlns:ds="http://schemas.openxmlformats.org/officeDocument/2006/customXml" ds:itemID="{BC2EB885-36FD-4AC0-A434-B75144810F5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Austin Laufersweiler</dc:creator>
  <keywords/>
  <dc:description/>
  <lastModifiedBy>Austin Laufersweiler</lastModifiedBy>
  <revision>2</revision>
  <dcterms:created xsi:type="dcterms:W3CDTF">2021-12-01T16:52:00.0000000Z</dcterms:created>
  <dcterms:modified xsi:type="dcterms:W3CDTF">2021-12-01T19:03:39.4959572Z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0x01010078368A901201F0438DFDAC7B75D31D6C</vt:lpwstr>
  </property>
</Properties>
</file>